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05" w:rsidRPr="005F7905" w:rsidRDefault="005F7905">
      <w:pPr>
        <w:rPr>
          <w:rFonts w:ascii="MiloPro" w:hAnsi="MiloPro"/>
        </w:rPr>
      </w:pPr>
      <w:bookmarkStart w:id="0" w:name="_GoBack"/>
      <w:bookmarkEnd w:id="0"/>
    </w:p>
    <w:p w:rsidR="005F7905" w:rsidRPr="0020473A" w:rsidRDefault="005F7905" w:rsidP="005F7905">
      <w:pPr>
        <w:jc w:val="center"/>
        <w:rPr>
          <w:rFonts w:ascii="MiloPro" w:hAnsi="MiloPro"/>
          <w:b/>
          <w:sz w:val="28"/>
        </w:rPr>
      </w:pPr>
      <w:r w:rsidRPr="0020473A">
        <w:rPr>
          <w:rFonts w:ascii="MiloPro" w:hAnsi="MiloPro"/>
          <w:b/>
          <w:sz w:val="28"/>
        </w:rPr>
        <w:t>Kortárs képző- és iparművészeti pályázat az Úrvacsora évében</w:t>
      </w:r>
    </w:p>
    <w:p w:rsidR="0020473A" w:rsidRDefault="0020473A" w:rsidP="005F7905">
      <w:pPr>
        <w:jc w:val="center"/>
        <w:rPr>
          <w:rFonts w:ascii="MiloPro" w:hAnsi="MiloPro"/>
        </w:rPr>
      </w:pPr>
      <w:r>
        <w:rPr>
          <w:rFonts w:ascii="MiloPro" w:hAnsi="MiloPro"/>
        </w:rPr>
        <w:t>Magyarországi Evangélikus Egyház – Evangélikus Országos Gyűjtemény</w:t>
      </w:r>
    </w:p>
    <w:p w:rsidR="005F7905" w:rsidRPr="0020473A" w:rsidRDefault="005F7905" w:rsidP="005F7905">
      <w:pPr>
        <w:jc w:val="center"/>
        <w:rPr>
          <w:rFonts w:ascii="MiloPro" w:hAnsi="MiloPro"/>
          <w:b/>
        </w:rPr>
      </w:pPr>
      <w:r w:rsidRPr="0020473A">
        <w:rPr>
          <w:rFonts w:ascii="MiloPro" w:hAnsi="MiloPro"/>
          <w:b/>
        </w:rPr>
        <w:t>Linkgyűjtemény a háttéranyagokhoz</w:t>
      </w:r>
    </w:p>
    <w:p w:rsidR="005F7905" w:rsidRDefault="005F7905">
      <w:pPr>
        <w:rPr>
          <w:rFonts w:ascii="MiloPro" w:hAnsi="MiloPro"/>
        </w:rPr>
      </w:pPr>
    </w:p>
    <w:p w:rsidR="005F7905" w:rsidRDefault="005F7905">
      <w:pPr>
        <w:rPr>
          <w:rFonts w:ascii="MiloPro" w:hAnsi="MiloPro"/>
        </w:rPr>
      </w:pPr>
      <w:r>
        <w:rPr>
          <w:rFonts w:ascii="MiloPro" w:hAnsi="MiloPro"/>
        </w:rPr>
        <w:t>Az evangélikus liturgiáról általában</w:t>
      </w:r>
    </w:p>
    <w:p w:rsidR="00B9003D" w:rsidRDefault="00DF3129">
      <w:pPr>
        <w:rPr>
          <w:rFonts w:ascii="MiloPro" w:hAnsi="MiloPro"/>
        </w:rPr>
      </w:pPr>
      <w:hyperlink r:id="rId4" w:history="1">
        <w:r w:rsidR="005F7905" w:rsidRPr="009666D7">
          <w:rPr>
            <w:rStyle w:val="Hiperhivatkozs"/>
            <w:rFonts w:ascii="MiloPro" w:hAnsi="MiloPro"/>
          </w:rPr>
          <w:t>https://liturgia.lutheran.hu/</w:t>
        </w:r>
      </w:hyperlink>
    </w:p>
    <w:p w:rsidR="0020473A" w:rsidRDefault="00DF3129">
      <w:pPr>
        <w:rPr>
          <w:rFonts w:ascii="MiloPro" w:hAnsi="MiloPro"/>
        </w:rPr>
      </w:pPr>
      <w:hyperlink r:id="rId5" w:history="1">
        <w:r w:rsidR="0020473A" w:rsidRPr="009666D7">
          <w:rPr>
            <w:rStyle w:val="Hiperhivatkozs"/>
            <w:rFonts w:ascii="MiloPro" w:hAnsi="MiloPro"/>
          </w:rPr>
          <w:t>https://liturgia.lutheran.hu/evangelikus-istentisztelet-liturgikus-konyv/liturgikus-istentiszteleti-rend/view</w:t>
        </w:r>
      </w:hyperlink>
    </w:p>
    <w:p w:rsidR="00AB3B1D" w:rsidRDefault="00AB3B1D">
      <w:pPr>
        <w:rPr>
          <w:rFonts w:ascii="MiloPro" w:hAnsi="MiloPro"/>
        </w:rPr>
      </w:pPr>
    </w:p>
    <w:p w:rsidR="00AB3B1D" w:rsidRDefault="00AB3B1D">
      <w:pPr>
        <w:rPr>
          <w:rFonts w:ascii="MiloPro" w:hAnsi="MiloPro"/>
        </w:rPr>
      </w:pPr>
      <w:r>
        <w:rPr>
          <w:rFonts w:ascii="MiloPro" w:hAnsi="MiloPro"/>
        </w:rPr>
        <w:t>Az úrvacsora szerzése a Bibliában</w:t>
      </w:r>
    </w:p>
    <w:p w:rsidR="00AB3B1D" w:rsidRPr="00AB3B1D" w:rsidRDefault="00DF3129">
      <w:pPr>
        <w:rPr>
          <w:rFonts w:ascii="MiloPro" w:hAnsi="MiloPro"/>
        </w:rPr>
      </w:pPr>
      <w:hyperlink r:id="rId6" w:history="1">
        <w:r w:rsidR="00AB3B1D" w:rsidRPr="009666D7">
          <w:rPr>
            <w:rStyle w:val="Hiperhivatkozs"/>
            <w:rFonts w:ascii="MiloPro" w:hAnsi="MiloPro"/>
          </w:rPr>
          <w:t>https://szentiras.hu/RUF/Mt26</w:t>
        </w:r>
      </w:hyperlink>
      <w:r w:rsidR="00AB3B1D">
        <w:rPr>
          <w:rFonts w:ascii="MiloPro" w:hAnsi="MiloPro"/>
        </w:rPr>
        <w:t xml:space="preserve"> (A 17. verstől.)</w:t>
      </w:r>
    </w:p>
    <w:p w:rsidR="00AB3B1D" w:rsidRDefault="00DF3129">
      <w:pPr>
        <w:rPr>
          <w:rFonts w:ascii="MiloPro" w:hAnsi="MiloPro"/>
        </w:rPr>
      </w:pPr>
      <w:hyperlink r:id="rId7" w:history="1">
        <w:r w:rsidR="00AB3B1D" w:rsidRPr="009666D7">
          <w:rPr>
            <w:rStyle w:val="Hiperhivatkozs"/>
            <w:rFonts w:ascii="MiloPro" w:hAnsi="MiloPro"/>
          </w:rPr>
          <w:t>https://szentiras.hu/RUF/1Kor11</w:t>
        </w:r>
      </w:hyperlink>
      <w:r w:rsidR="00AB3B1D">
        <w:rPr>
          <w:rFonts w:ascii="MiloPro" w:hAnsi="MiloPro"/>
        </w:rPr>
        <w:t xml:space="preserve"> (a 23. verstől.)</w:t>
      </w:r>
    </w:p>
    <w:p w:rsidR="00AB3B1D" w:rsidRDefault="00AB3B1D">
      <w:pPr>
        <w:rPr>
          <w:rFonts w:ascii="MiloPro" w:hAnsi="MiloPro"/>
        </w:rPr>
      </w:pPr>
    </w:p>
    <w:p w:rsidR="00AB3B1D" w:rsidRDefault="00AB3B1D">
      <w:pPr>
        <w:rPr>
          <w:rFonts w:ascii="MiloPro" w:hAnsi="MiloPro"/>
        </w:rPr>
      </w:pPr>
      <w:r>
        <w:rPr>
          <w:rFonts w:ascii="MiloPro" w:hAnsi="MiloPro"/>
        </w:rPr>
        <w:t>Az úrvacsora dogmatikája dióhéjban</w:t>
      </w:r>
    </w:p>
    <w:p w:rsidR="005F7905" w:rsidRDefault="00DF3129">
      <w:pPr>
        <w:rPr>
          <w:rFonts w:ascii="MiloPro" w:hAnsi="MiloPro"/>
        </w:rPr>
      </w:pPr>
      <w:hyperlink r:id="rId8" w:history="1">
        <w:r w:rsidR="005F7905" w:rsidRPr="009666D7">
          <w:rPr>
            <w:rStyle w:val="Hiperhivatkozs"/>
            <w:rFonts w:ascii="MiloPro" w:hAnsi="MiloPro"/>
          </w:rPr>
          <w:t>https://www.egyszeregy.hu/h-7-26.htm</w:t>
        </w:r>
      </w:hyperlink>
    </w:p>
    <w:p w:rsidR="005F7905" w:rsidRDefault="00DF3129">
      <w:pPr>
        <w:rPr>
          <w:rFonts w:ascii="MiloPro" w:hAnsi="MiloPro"/>
        </w:rPr>
      </w:pPr>
      <w:hyperlink r:id="rId9" w:history="1">
        <w:r w:rsidR="005F7905" w:rsidRPr="009666D7">
          <w:rPr>
            <w:rStyle w:val="Hiperhivatkozs"/>
            <w:rFonts w:ascii="MiloPro" w:hAnsi="MiloPro"/>
          </w:rPr>
          <w:t>https://www.lutheran.hu/konyvek/kate/kate.php?resz=50</w:t>
        </w:r>
      </w:hyperlink>
    </w:p>
    <w:p w:rsidR="00AB3B1D" w:rsidRDefault="00DF3129">
      <w:pPr>
        <w:rPr>
          <w:rFonts w:ascii="MiloPro" w:hAnsi="MiloPro"/>
        </w:rPr>
      </w:pPr>
      <w:hyperlink r:id="rId10" w:history="1">
        <w:r w:rsidR="00AB3B1D" w:rsidRPr="009666D7">
          <w:rPr>
            <w:rStyle w:val="Hiperhivatkozs"/>
            <w:rFonts w:ascii="MiloPro" w:hAnsi="MiloPro"/>
          </w:rPr>
          <w:t>https://hu.wikipedia.org/wiki/%C3%9Arvacsora</w:t>
        </w:r>
      </w:hyperlink>
    </w:p>
    <w:p w:rsidR="0020473A" w:rsidRDefault="0020473A">
      <w:pPr>
        <w:rPr>
          <w:rFonts w:ascii="MiloPro" w:hAnsi="MiloPro"/>
        </w:rPr>
      </w:pPr>
    </w:p>
    <w:p w:rsidR="0020473A" w:rsidRDefault="0020473A">
      <w:pPr>
        <w:rPr>
          <w:rFonts w:ascii="MiloPro" w:hAnsi="MiloPro"/>
        </w:rPr>
      </w:pPr>
      <w:r>
        <w:rPr>
          <w:rFonts w:ascii="MiloPro" w:hAnsi="MiloPro"/>
        </w:rPr>
        <w:t>Liturgikus tárgyak</w:t>
      </w:r>
    </w:p>
    <w:p w:rsidR="0020473A" w:rsidRDefault="00DF3129">
      <w:pPr>
        <w:rPr>
          <w:rFonts w:ascii="MiloPro" w:hAnsi="MiloPro"/>
        </w:rPr>
      </w:pPr>
      <w:hyperlink r:id="rId11" w:history="1">
        <w:r w:rsidR="0020473A" w:rsidRPr="009666D7">
          <w:rPr>
            <w:rStyle w:val="Hiperhivatkozs"/>
            <w:rFonts w:ascii="MiloPro" w:hAnsi="MiloPro"/>
          </w:rPr>
          <w:t>https://www.egyszeregy.hu/h-3-2.htm</w:t>
        </w:r>
      </w:hyperlink>
    </w:p>
    <w:p w:rsidR="0020473A" w:rsidRDefault="00DF3129">
      <w:pPr>
        <w:rPr>
          <w:rFonts w:ascii="MiloPro" w:hAnsi="MiloPro"/>
        </w:rPr>
      </w:pPr>
      <w:hyperlink r:id="rId12" w:history="1">
        <w:r w:rsidR="00AA7DDA" w:rsidRPr="009666D7">
          <w:rPr>
            <w:rStyle w:val="Hiperhivatkozs"/>
            <w:rFonts w:ascii="MiloPro" w:hAnsi="MiloPro"/>
          </w:rPr>
          <w:t>https://zope.lutheran.hu/ujsagok/evelet/archivum/2006/06/024</w:t>
        </w:r>
      </w:hyperlink>
      <w:r w:rsidR="00AA7DDA">
        <w:rPr>
          <w:rFonts w:ascii="MiloPro" w:hAnsi="MiloPro"/>
        </w:rPr>
        <w:t xml:space="preserve"> </w:t>
      </w:r>
    </w:p>
    <w:p w:rsidR="00AB3B1D" w:rsidRDefault="00AB3B1D">
      <w:pPr>
        <w:rPr>
          <w:rFonts w:ascii="MiloPro" w:hAnsi="MiloPro"/>
        </w:rPr>
      </w:pPr>
    </w:p>
    <w:p w:rsidR="00AB3B1D" w:rsidRDefault="00AB3B1D">
      <w:pPr>
        <w:rPr>
          <w:rFonts w:ascii="MiloPro" w:hAnsi="MiloPro"/>
        </w:rPr>
      </w:pPr>
      <w:r>
        <w:rPr>
          <w:rFonts w:ascii="MiloPro" w:hAnsi="MiloPro"/>
        </w:rPr>
        <w:t>A lelkészi öltözetről</w:t>
      </w:r>
    </w:p>
    <w:p w:rsidR="005F7905" w:rsidRDefault="00DF3129">
      <w:pPr>
        <w:rPr>
          <w:rFonts w:ascii="MiloPro" w:hAnsi="MiloPro"/>
        </w:rPr>
      </w:pPr>
      <w:hyperlink r:id="rId13" w:history="1">
        <w:r w:rsidR="005F7905" w:rsidRPr="009666D7">
          <w:rPr>
            <w:rStyle w:val="Hiperhivatkozs"/>
            <w:rFonts w:ascii="MiloPro" w:hAnsi="MiloPro"/>
          </w:rPr>
          <w:t>http://www.evangelikuselet.hu/phocadownload/2005/2005-19.pdf</w:t>
        </w:r>
      </w:hyperlink>
      <w:r w:rsidR="0020473A">
        <w:rPr>
          <w:rFonts w:ascii="MiloPro" w:hAnsi="MiloPro"/>
        </w:rPr>
        <w:t xml:space="preserve"> (</w:t>
      </w:r>
      <w:r w:rsidR="0020473A" w:rsidRPr="0020473A">
        <w:rPr>
          <w:rFonts w:ascii="MiloPro" w:hAnsi="MiloPro"/>
        </w:rPr>
        <w:t>Véghelyi Antal: A stóla</w:t>
      </w:r>
      <w:r w:rsidR="0020473A">
        <w:rPr>
          <w:rFonts w:ascii="MiloPro" w:hAnsi="MiloPro"/>
        </w:rPr>
        <w:t>)</w:t>
      </w:r>
    </w:p>
    <w:p w:rsidR="00AB3B1D" w:rsidRDefault="00DF3129">
      <w:pPr>
        <w:rPr>
          <w:rFonts w:ascii="MiloPro" w:hAnsi="MiloPro"/>
        </w:rPr>
      </w:pPr>
      <w:hyperlink r:id="rId14" w:history="1">
        <w:r w:rsidR="00AB3B1D" w:rsidRPr="009666D7">
          <w:rPr>
            <w:rStyle w:val="Hiperhivatkozs"/>
            <w:rFonts w:ascii="MiloPro" w:hAnsi="MiloPro"/>
          </w:rPr>
          <w:t>https://www.evangelikus.hu/cikk/ifj-dr-hafenscher-k%C3%A1roly-mit-jelent-nekem%E2%80%A6%E2%80%93-marg%C3%B3jegyzetek-liturgikus-%C3%B6lt%C3%B6z%C3%A9kekr%C5%91l</w:t>
        </w:r>
      </w:hyperlink>
      <w:r w:rsidR="00AB3B1D">
        <w:rPr>
          <w:rFonts w:ascii="MiloPro" w:hAnsi="MiloPro"/>
        </w:rPr>
        <w:t xml:space="preserve"> </w:t>
      </w:r>
    </w:p>
    <w:p w:rsidR="00AB3B1D" w:rsidRDefault="00AB3B1D">
      <w:pPr>
        <w:rPr>
          <w:rFonts w:ascii="MiloPro" w:hAnsi="MiloPro"/>
        </w:rPr>
      </w:pPr>
    </w:p>
    <w:p w:rsidR="00AB3B1D" w:rsidRPr="00AB3B1D" w:rsidRDefault="00AB3B1D" w:rsidP="00AB3B1D">
      <w:pPr>
        <w:rPr>
          <w:rFonts w:ascii="MiloPro" w:hAnsi="MiloPro"/>
        </w:rPr>
      </w:pPr>
      <w:r w:rsidRPr="00AB3B1D">
        <w:rPr>
          <w:rFonts w:ascii="MiloPro" w:hAnsi="MiloPro"/>
        </w:rPr>
        <w:t>Egyéb cikkek</w:t>
      </w:r>
    </w:p>
    <w:p w:rsidR="00AB3B1D" w:rsidRDefault="00DF3129" w:rsidP="00AB3B1D">
      <w:pPr>
        <w:rPr>
          <w:rFonts w:ascii="MiloPro" w:hAnsi="MiloPro"/>
        </w:rPr>
      </w:pPr>
      <w:hyperlink r:id="rId15" w:history="1">
        <w:r w:rsidR="00AB3B1D" w:rsidRPr="009666D7">
          <w:rPr>
            <w:rStyle w:val="Hiperhivatkozs"/>
            <w:rFonts w:ascii="MiloPro" w:hAnsi="MiloPro"/>
          </w:rPr>
          <w:t>https://zope.lutheran.hu/ujsagok/evelet/archivum/2003/3/23</w:t>
        </w:r>
      </w:hyperlink>
      <w:r w:rsidR="00AB3B1D">
        <w:rPr>
          <w:rFonts w:ascii="MiloPro" w:hAnsi="MiloPro"/>
        </w:rPr>
        <w:t xml:space="preserve"> </w:t>
      </w:r>
    </w:p>
    <w:p w:rsidR="0020473A" w:rsidRDefault="00DF3129" w:rsidP="00AB3B1D">
      <w:pPr>
        <w:rPr>
          <w:rFonts w:ascii="MiloPro" w:hAnsi="MiloPro"/>
        </w:rPr>
      </w:pPr>
      <w:hyperlink r:id="rId16" w:history="1">
        <w:r w:rsidR="0020473A" w:rsidRPr="009666D7">
          <w:rPr>
            <w:rStyle w:val="Hiperhivatkozs"/>
            <w:rFonts w:ascii="MiloPro" w:hAnsi="MiloPro"/>
          </w:rPr>
          <w:t>https://kotoszo.blog.hu/2019/02/01/evangelikus_vagy_reformatus_mi_a_kulonbseg</w:t>
        </w:r>
      </w:hyperlink>
    </w:p>
    <w:p w:rsidR="0020473A" w:rsidRDefault="00DF3129" w:rsidP="00AB3B1D">
      <w:pPr>
        <w:rPr>
          <w:rFonts w:ascii="MiloPro" w:hAnsi="MiloPro"/>
        </w:rPr>
      </w:pPr>
      <w:hyperlink r:id="rId17" w:history="1">
        <w:r w:rsidR="0020473A" w:rsidRPr="009666D7">
          <w:rPr>
            <w:rStyle w:val="Hiperhivatkozs"/>
            <w:rFonts w:ascii="MiloPro" w:hAnsi="MiloPro"/>
          </w:rPr>
          <w:t>http://www.evangelikuselet.hu/phocadownload/2005/2005-31.pdf</w:t>
        </w:r>
      </w:hyperlink>
      <w:r w:rsidR="0020473A">
        <w:rPr>
          <w:rFonts w:ascii="MiloPro" w:hAnsi="MiloPro"/>
        </w:rPr>
        <w:t xml:space="preserve"> </w:t>
      </w:r>
      <w:r w:rsidR="0020473A" w:rsidRPr="0020473A">
        <w:rPr>
          <w:rFonts w:ascii="MiloPro" w:hAnsi="MiloPro"/>
        </w:rPr>
        <w:t>(</w:t>
      </w:r>
      <w:proofErr w:type="spellStart"/>
      <w:r w:rsidR="0020473A" w:rsidRPr="0020473A">
        <w:rPr>
          <w:rFonts w:ascii="MiloPro" w:hAnsi="MiloPro"/>
        </w:rPr>
        <w:t>Hafenscher</w:t>
      </w:r>
      <w:proofErr w:type="spellEnd"/>
      <w:r w:rsidR="0020473A" w:rsidRPr="0020473A">
        <w:rPr>
          <w:rFonts w:ascii="MiloPro" w:hAnsi="MiloPro"/>
        </w:rPr>
        <w:t xml:space="preserve"> Károly: Középpontban az úrvacsora)</w:t>
      </w:r>
    </w:p>
    <w:p w:rsidR="0020473A" w:rsidRDefault="00DF3129" w:rsidP="00AB3B1D">
      <w:pPr>
        <w:rPr>
          <w:rFonts w:ascii="MiloPro" w:hAnsi="MiloPro"/>
        </w:rPr>
      </w:pPr>
      <w:hyperlink r:id="rId18" w:history="1">
        <w:r w:rsidR="0020473A" w:rsidRPr="009666D7">
          <w:rPr>
            <w:rStyle w:val="Hiperhivatkozs"/>
            <w:rFonts w:ascii="MiloPro" w:hAnsi="MiloPro"/>
          </w:rPr>
          <w:t>https://www.lutherkiado.hu/konyvek/lelkiseg/350-az-urvacsora-szentsege</w:t>
        </w:r>
      </w:hyperlink>
    </w:p>
    <w:p w:rsidR="0020473A" w:rsidRDefault="00DF3129" w:rsidP="00AB3B1D">
      <w:pPr>
        <w:rPr>
          <w:rFonts w:ascii="MiloPro" w:hAnsi="MiloPro"/>
        </w:rPr>
      </w:pPr>
      <w:hyperlink r:id="rId19" w:history="1">
        <w:r w:rsidR="0020473A" w:rsidRPr="009666D7">
          <w:rPr>
            <w:rStyle w:val="Hiperhivatkozs"/>
            <w:rFonts w:ascii="MiloPro" w:hAnsi="MiloPro"/>
          </w:rPr>
          <w:t>https://www.lutheranworld.org/sites/default/files/dtpw-from_conflict_to_communion_hu.pdf</w:t>
        </w:r>
      </w:hyperlink>
      <w:r w:rsidR="0020473A">
        <w:rPr>
          <w:rFonts w:ascii="MiloPro" w:hAnsi="MiloPro"/>
        </w:rPr>
        <w:t xml:space="preserve"> (</w:t>
      </w:r>
      <w:proofErr w:type="spellStart"/>
      <w:r w:rsidR="0020473A">
        <w:rPr>
          <w:rFonts w:ascii="MiloPro" w:hAnsi="MiloPro"/>
        </w:rPr>
        <w:t>Eukharisztia</w:t>
      </w:r>
      <w:proofErr w:type="spellEnd"/>
      <w:r w:rsidR="0020473A">
        <w:rPr>
          <w:rFonts w:ascii="MiloPro" w:hAnsi="MiloPro"/>
        </w:rPr>
        <w:t>: 57–64. o.)</w:t>
      </w:r>
    </w:p>
    <w:p w:rsidR="0020473A" w:rsidRDefault="00DF3129" w:rsidP="00AB3B1D">
      <w:pPr>
        <w:rPr>
          <w:rFonts w:ascii="MiloPro" w:hAnsi="MiloPro"/>
        </w:rPr>
      </w:pPr>
      <w:hyperlink r:id="rId20" w:anchor="5" w:history="1">
        <w:r w:rsidR="0020473A" w:rsidRPr="009666D7">
          <w:rPr>
            <w:rStyle w:val="Hiperhivatkozs"/>
            <w:rFonts w:ascii="MiloPro" w:hAnsi="MiloPro"/>
          </w:rPr>
          <w:t>http://www.eptort.bme.hu/doc/szakral/szakral3.html#5</w:t>
        </w:r>
      </w:hyperlink>
      <w:r w:rsidR="0020473A">
        <w:rPr>
          <w:rFonts w:ascii="MiloPro" w:hAnsi="MiloPro"/>
        </w:rPr>
        <w:t xml:space="preserve"> </w:t>
      </w:r>
    </w:p>
    <w:p w:rsidR="0020473A" w:rsidRDefault="00DF3129" w:rsidP="00AB3B1D">
      <w:pPr>
        <w:rPr>
          <w:rFonts w:ascii="MiloPro" w:hAnsi="MiloPro"/>
        </w:rPr>
      </w:pPr>
      <w:hyperlink r:id="rId21" w:history="1">
        <w:r w:rsidR="0020473A" w:rsidRPr="009666D7">
          <w:rPr>
            <w:rStyle w:val="Hiperhivatkozs"/>
            <w:rFonts w:ascii="MiloPro" w:hAnsi="MiloPro"/>
          </w:rPr>
          <w:t>http://mek.niif.hu/02100/02152/html/07/327.html</w:t>
        </w:r>
      </w:hyperlink>
      <w:r w:rsidR="0020473A">
        <w:rPr>
          <w:rFonts w:ascii="MiloPro" w:hAnsi="MiloPro"/>
        </w:rPr>
        <w:t xml:space="preserve"> (Magyar Néprajz VII. kötet Népszokás, néphit… c. fejezete, evangélikus vonatkozások)</w:t>
      </w:r>
    </w:p>
    <w:p w:rsidR="00AA7DDA" w:rsidRDefault="00DF3129" w:rsidP="00AB3B1D">
      <w:pPr>
        <w:rPr>
          <w:rFonts w:ascii="MiloPro" w:hAnsi="MiloPro"/>
        </w:rPr>
      </w:pPr>
      <w:hyperlink r:id="rId22" w:history="1">
        <w:r w:rsidR="00AA7DDA" w:rsidRPr="009666D7">
          <w:rPr>
            <w:rStyle w:val="Hiperhivatkozs"/>
            <w:rFonts w:ascii="MiloPro" w:hAnsi="MiloPro"/>
          </w:rPr>
          <w:t>http://mek.oszk.hu/02100/02115/html/5-1014.html</w:t>
        </w:r>
      </w:hyperlink>
      <w:r w:rsidR="00AA7DDA">
        <w:rPr>
          <w:rFonts w:ascii="MiloPro" w:hAnsi="MiloPro"/>
        </w:rPr>
        <w:t xml:space="preserve"> </w:t>
      </w:r>
    </w:p>
    <w:p w:rsidR="00AA7DDA" w:rsidRDefault="00DF3129" w:rsidP="00AB3B1D">
      <w:pPr>
        <w:rPr>
          <w:rFonts w:ascii="MiloPro" w:hAnsi="MiloPro"/>
        </w:rPr>
      </w:pPr>
      <w:hyperlink r:id="rId23" w:history="1">
        <w:r w:rsidR="00AA7DDA" w:rsidRPr="009666D7">
          <w:rPr>
            <w:rStyle w:val="Hiperhivatkozs"/>
            <w:rFonts w:ascii="MiloPro" w:hAnsi="MiloPro"/>
          </w:rPr>
          <w:t>https://library.hungaricana.hu/hu/view/Diakonia_1988/?pg=33&amp;layout=s</w:t>
        </w:r>
      </w:hyperlink>
      <w:r w:rsidR="00AA7DDA">
        <w:rPr>
          <w:rFonts w:ascii="MiloPro" w:hAnsi="MiloPro"/>
        </w:rPr>
        <w:t xml:space="preserve"> </w:t>
      </w:r>
    </w:p>
    <w:p w:rsidR="00AA7DDA" w:rsidRDefault="00DF3129" w:rsidP="00AB3B1D">
      <w:pPr>
        <w:rPr>
          <w:rFonts w:ascii="MiloPro" w:hAnsi="MiloPro"/>
        </w:rPr>
      </w:pPr>
      <w:hyperlink r:id="rId24" w:history="1">
        <w:r w:rsidR="00AA7DDA" w:rsidRPr="009666D7">
          <w:rPr>
            <w:rStyle w:val="Hiperhivatkozs"/>
            <w:rFonts w:ascii="MiloPro" w:hAnsi="MiloPro"/>
          </w:rPr>
          <w:t>https://library.hungaricana.hu/hu/view/ORSZ_NEMG_kv_40_Matyas_01/?pg=159&amp;layout=s</w:t>
        </w:r>
      </w:hyperlink>
      <w:r w:rsidR="00AA7DDA">
        <w:rPr>
          <w:rFonts w:ascii="MiloPro" w:hAnsi="MiloPro"/>
        </w:rPr>
        <w:t xml:space="preserve"> (Mátyás király öröksége. Kiállítási katalógus, 157–161. o.)</w:t>
      </w:r>
    </w:p>
    <w:p w:rsidR="0020473A" w:rsidRDefault="0020473A" w:rsidP="00AB3B1D">
      <w:pPr>
        <w:rPr>
          <w:rFonts w:ascii="MiloPro" w:hAnsi="MiloPro"/>
        </w:rPr>
      </w:pPr>
    </w:p>
    <w:p w:rsidR="005F7905" w:rsidRPr="005F7905" w:rsidRDefault="005F7905">
      <w:pPr>
        <w:rPr>
          <w:rFonts w:ascii="MiloPro" w:hAnsi="MiloPro"/>
        </w:rPr>
      </w:pPr>
    </w:p>
    <w:sectPr w:rsidR="005F7905" w:rsidRPr="005F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loPro">
    <w:panose1 w:val="020B05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05"/>
    <w:rsid w:val="00125D73"/>
    <w:rsid w:val="0020473A"/>
    <w:rsid w:val="005F7905"/>
    <w:rsid w:val="00AA7DDA"/>
    <w:rsid w:val="00AB3B1D"/>
    <w:rsid w:val="00B9003D"/>
    <w:rsid w:val="00D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C312-D486-4C70-A1D0-86F08BF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F790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3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yszeregy.hu/h-7-26.htm" TargetMode="External"/><Relationship Id="rId13" Type="http://schemas.openxmlformats.org/officeDocument/2006/relationships/hyperlink" Target="http://www.evangelikuselet.hu/phocadownload/2005/2005-19.pdf" TargetMode="External"/><Relationship Id="rId18" Type="http://schemas.openxmlformats.org/officeDocument/2006/relationships/hyperlink" Target="https://www.lutherkiado.hu/konyvek/lelkiseg/350-az-urvacsora-szentseg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ek.niif.hu/02100/02152/html/07/327.html" TargetMode="External"/><Relationship Id="rId7" Type="http://schemas.openxmlformats.org/officeDocument/2006/relationships/hyperlink" Target="https://szentiras.hu/RUF/1Kor11" TargetMode="External"/><Relationship Id="rId12" Type="http://schemas.openxmlformats.org/officeDocument/2006/relationships/hyperlink" Target="https://zope.lutheran.hu/ujsagok/evelet/archivum/2006/06/024" TargetMode="External"/><Relationship Id="rId17" Type="http://schemas.openxmlformats.org/officeDocument/2006/relationships/hyperlink" Target="http://www.evangelikuselet.hu/phocadownload/2005/2005-31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toszo.blog.hu/2019/02/01/evangelikus_vagy_reformatus_mi_a_kulonbseg" TargetMode="External"/><Relationship Id="rId20" Type="http://schemas.openxmlformats.org/officeDocument/2006/relationships/hyperlink" Target="http://www.eptort.bme.hu/doc/szakral/szakral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zentiras.hu/RUF/Mt26" TargetMode="External"/><Relationship Id="rId11" Type="http://schemas.openxmlformats.org/officeDocument/2006/relationships/hyperlink" Target="https://www.egyszeregy.hu/h-3-2.htm" TargetMode="External"/><Relationship Id="rId24" Type="http://schemas.openxmlformats.org/officeDocument/2006/relationships/hyperlink" Target="https://library.hungaricana.hu/hu/view/ORSZ_NEMG_kv_40_Matyas_01/?pg=159&amp;layout=s" TargetMode="External"/><Relationship Id="rId5" Type="http://schemas.openxmlformats.org/officeDocument/2006/relationships/hyperlink" Target="https://liturgia.lutheran.hu/evangelikus-istentisztelet-liturgikus-konyv/liturgikus-istentiszteleti-rend/view" TargetMode="External"/><Relationship Id="rId15" Type="http://schemas.openxmlformats.org/officeDocument/2006/relationships/hyperlink" Target="https://zope.lutheran.hu/ujsagok/evelet/archivum/2003/3/23" TargetMode="External"/><Relationship Id="rId23" Type="http://schemas.openxmlformats.org/officeDocument/2006/relationships/hyperlink" Target="https://library.hungaricana.hu/hu/view/Diakonia_1988/?pg=33&amp;layout=s" TargetMode="External"/><Relationship Id="rId10" Type="http://schemas.openxmlformats.org/officeDocument/2006/relationships/hyperlink" Target="https://hu.wikipedia.org/wiki/%C3%9Arvacsora" TargetMode="External"/><Relationship Id="rId19" Type="http://schemas.openxmlformats.org/officeDocument/2006/relationships/hyperlink" Target="https://www.lutheranworld.org/sites/default/files/dtpw-from_conflict_to_communion_hu.pdf" TargetMode="External"/><Relationship Id="rId4" Type="http://schemas.openxmlformats.org/officeDocument/2006/relationships/hyperlink" Target="https://liturgia.lutheran.hu/" TargetMode="External"/><Relationship Id="rId9" Type="http://schemas.openxmlformats.org/officeDocument/2006/relationships/hyperlink" Target="https://www.lutheran.hu/konyvek/kate/kate.php?resz=50" TargetMode="External"/><Relationship Id="rId14" Type="http://schemas.openxmlformats.org/officeDocument/2006/relationships/hyperlink" Target="https://www.evangelikus.hu/cikk/ifj-dr-hafenscher-k%C3%A1roly-mit-jelent-nekem%E2%80%A6%E2%80%93-marg%C3%B3jegyzetek-liturgikus-%C3%B6lt%C3%B6z%C3%A9kekr%C5%91l" TargetMode="External"/><Relationship Id="rId22" Type="http://schemas.openxmlformats.org/officeDocument/2006/relationships/hyperlink" Target="http://mek.oszk.hu/02100/02115/html/5-101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Zászkaliczky Zsuzsa</dc:creator>
  <cp:keywords/>
  <dc:description/>
  <cp:lastModifiedBy>Balogh Kriszta</cp:lastModifiedBy>
  <cp:revision>2</cp:revision>
  <dcterms:created xsi:type="dcterms:W3CDTF">2019-11-13T13:56:00Z</dcterms:created>
  <dcterms:modified xsi:type="dcterms:W3CDTF">2019-11-13T13:56:00Z</dcterms:modified>
</cp:coreProperties>
</file>